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2552FA8E"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D723B6">
        <w:rPr>
          <w:b/>
          <w:noProof/>
          <w:sz w:val="24"/>
          <w:szCs w:val="24"/>
        </w:rPr>
        <w:t>1804</w:t>
      </w:r>
    </w:p>
    <w:p w14:paraId="05243933" w14:textId="556F3F51" w:rsidR="000A5D9A" w:rsidRDefault="00B941B0" w:rsidP="000A5D9A">
      <w:pPr>
        <w:pStyle w:val="CRCoverPage"/>
        <w:tabs>
          <w:tab w:val="right" w:pos="9639"/>
          <w:tab w:val="right" w:pos="13323"/>
        </w:tabs>
        <w:spacing w:after="0"/>
        <w:rPr>
          <w:rFonts w:cs="Arial"/>
          <w:b/>
          <w:sz w:val="24"/>
          <w:szCs w:val="24"/>
        </w:rPr>
      </w:pPr>
      <w:r>
        <w:rPr>
          <w:rFonts w:cs="Arial"/>
          <w:b/>
          <w:sz w:val="24"/>
        </w:rPr>
        <w:t xml:space="preserve">Changsha, China, </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5FF8FDD9" w14:textId="76DFE932" w:rsidR="00B941B0" w:rsidRDefault="00B941B0"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13.2</w:t>
      </w:r>
    </w:p>
    <w:p w14:paraId="39E7FEF0" w14:textId="6FE71807" w:rsidR="00B941B0" w:rsidRDefault="00B941B0"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4C8C355D"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46EB7">
        <w:rPr>
          <w:rFonts w:ascii="Arial" w:hAnsi="Arial"/>
          <w:sz w:val="24"/>
          <w:lang w:eastAsia="zh-CN"/>
        </w:rPr>
        <w:t>Security considerations</w:t>
      </w:r>
      <w:r w:rsidR="000061BB">
        <w:rPr>
          <w:rFonts w:ascii="Arial" w:hAnsi="Arial"/>
          <w:sz w:val="24"/>
          <w:lang w:eastAsia="zh-CN"/>
        </w:rPr>
        <w:t xml:space="preserve"> of inter-CU LTM</w:t>
      </w:r>
    </w:p>
    <w:p w14:paraId="141AB176" w14:textId="655D9A11"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B941B0">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45C16275"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A new work item of NR mobility enhancements phase 4</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 xml:space="preserve">meeting </w:t>
      </w:r>
      <w:r w:rsidR="00683C1E">
        <w:rPr>
          <w:rFonts w:eastAsiaTheme="minorEastAsia"/>
          <w:lang w:eastAsia="zh-CN"/>
        </w:rPr>
        <w:t xml:space="preserve">with the following </w:t>
      </w:r>
      <w:r>
        <w:rPr>
          <w:rFonts w:eastAsiaTheme="minorEastAsia"/>
          <w:lang w:eastAsia="zh-CN"/>
        </w:rPr>
        <w:t>objectives</w:t>
      </w:r>
      <w:r w:rsidR="00C91F78">
        <w:rPr>
          <w:rFonts w:eastAsiaTheme="minorEastAsia"/>
          <w:lang w:eastAsia="zh-CN"/>
        </w:rPr>
        <w:t xml:space="preserve">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overflowPunct w:val="0"/>
              <w:autoSpaceDE w:val="0"/>
              <w:autoSpaceDN w:val="0"/>
              <w:adjustRightInd w:val="0"/>
              <w:spacing w:after="0"/>
              <w:ind w:left="360"/>
              <w:textAlignment w:val="baseline"/>
              <w:rPr>
                <w:bCs/>
              </w:rPr>
            </w:pPr>
            <w:bookmarkStart w:id="3" w:name="_Hlk130825108"/>
          </w:p>
          <w:p w14:paraId="69331301" w14:textId="303EF43D" w:rsidR="00EF13D0" w:rsidRPr="009C4D94" w:rsidRDefault="00EF13D0" w:rsidP="00EF13D0">
            <w:pPr>
              <w:numPr>
                <w:ilvl w:val="0"/>
                <w:numId w:val="31"/>
              </w:numPr>
              <w:overflowPunct w:val="0"/>
              <w:autoSpaceDE w:val="0"/>
              <w:autoSpaceDN w:val="0"/>
              <w:adjustRightInd w:val="0"/>
              <w:spacing w:after="0"/>
              <w:textAlignment w:val="baseline"/>
              <w:rPr>
                <w:bCs/>
              </w:rPr>
            </w:pPr>
            <w:r w:rsidRPr="009C4D94">
              <w:rPr>
                <w:bCs/>
              </w:rPr>
              <w:t>Specify support for inter-CU Layer 2 Mobility (LTM)</w:t>
            </w:r>
            <w:r>
              <w:rPr>
                <w:bCs/>
              </w:rPr>
              <w:t xml:space="preserve"> [RAN2, RAN3]</w:t>
            </w:r>
          </w:p>
          <w:p w14:paraId="676CEE9E" w14:textId="77777777" w:rsidR="00EF13D0" w:rsidRPr="003A61EE" w:rsidRDefault="00EF13D0" w:rsidP="00EF13D0">
            <w:pPr>
              <w:numPr>
                <w:ilvl w:val="1"/>
                <w:numId w:val="3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90B1AC2" w14:textId="77777777" w:rsidR="00EF13D0" w:rsidRPr="001A4B92" w:rsidRDefault="00EF13D0" w:rsidP="00EF13D0">
            <w:pPr>
              <w:numPr>
                <w:ilvl w:val="1"/>
                <w:numId w:val="31"/>
              </w:numPr>
              <w:overflowPunct w:val="0"/>
              <w:autoSpaceDE w:val="0"/>
              <w:autoSpaceDN w:val="0"/>
              <w:adjustRightInd w:val="0"/>
              <w:spacing w:after="0"/>
              <w:textAlignment w:val="baseline"/>
              <w:rPr>
                <w:bCs/>
              </w:rPr>
            </w:pPr>
            <w:r>
              <w:rPr>
                <w:bCs/>
              </w:rPr>
              <w:t xml:space="preserve">As secondary priority, support the case when NR-DC is configured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1A0E6BE1" w14:textId="77777777" w:rsidR="00EF13D0" w:rsidRPr="002E116C" w:rsidRDefault="00EF13D0" w:rsidP="00EF13D0">
            <w:pPr>
              <w:numPr>
                <w:ilvl w:val="1"/>
                <w:numId w:val="3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364D63B1" w14:textId="77777777" w:rsidR="00EF13D0" w:rsidRPr="00077389" w:rsidRDefault="00EF13D0" w:rsidP="00EF13D0">
            <w:pPr>
              <w:numPr>
                <w:ilvl w:val="2"/>
                <w:numId w:val="31"/>
              </w:numPr>
              <w:overflowPunct w:val="0"/>
              <w:autoSpaceDE w:val="0"/>
              <w:autoSpaceDN w:val="0"/>
              <w:adjustRightInd w:val="0"/>
              <w:spacing w:after="0"/>
              <w:textAlignment w:val="baseline"/>
              <w:rPr>
                <w:bCs/>
              </w:rPr>
            </w:pPr>
            <w:r w:rsidRPr="00077389">
              <w:rPr>
                <w:bCs/>
              </w:rPr>
              <w:t xml:space="preserve">Note: The case that LTM is configured in both MCG and SCG is excluded </w:t>
            </w:r>
          </w:p>
          <w:p w14:paraId="51F645AE" w14:textId="77777777" w:rsidR="00EF13D0" w:rsidRPr="0062324F" w:rsidRDefault="00EF13D0" w:rsidP="00EF13D0">
            <w:pPr>
              <w:numPr>
                <w:ilvl w:val="1"/>
                <w:numId w:val="3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6FDC0FE1" w14:textId="77777777" w:rsidR="00EF13D0" w:rsidRPr="0062324F" w:rsidRDefault="00EF13D0" w:rsidP="00EF13D0">
            <w:pPr>
              <w:numPr>
                <w:ilvl w:val="2"/>
                <w:numId w:val="3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85A2B9D" w14:textId="77777777" w:rsidR="00EF13D0" w:rsidRPr="002E116C" w:rsidRDefault="00EF13D0" w:rsidP="00EF13D0">
            <w:pPr>
              <w:numPr>
                <w:ilvl w:val="1"/>
                <w:numId w:val="3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648100F" w14:textId="77777777" w:rsidR="00EF13D0" w:rsidRPr="00A71D71" w:rsidRDefault="00EF13D0" w:rsidP="00EF13D0">
            <w:pPr>
              <w:rPr>
                <w:highlight w:val="cyan"/>
              </w:rPr>
            </w:pPr>
          </w:p>
          <w:p w14:paraId="759CEA1C" w14:textId="77777777" w:rsidR="00EF13D0" w:rsidRPr="009C4D94" w:rsidRDefault="00EF13D0" w:rsidP="00EF13D0">
            <w:pPr>
              <w:numPr>
                <w:ilvl w:val="0"/>
                <w:numId w:val="3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1FCE2C22" w14:textId="77777777" w:rsidR="00EF13D0" w:rsidRPr="00F10EAA" w:rsidRDefault="00EF13D0" w:rsidP="00EF13D0">
            <w:pPr>
              <w:numPr>
                <w:ilvl w:val="1"/>
                <w:numId w:val="3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437FE6D9" w14:textId="77777777" w:rsidR="00EF13D0" w:rsidRPr="007D3B2A" w:rsidRDefault="00EF13D0" w:rsidP="00EF13D0">
            <w:pPr>
              <w:numPr>
                <w:ilvl w:val="1"/>
                <w:numId w:val="3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CC7EC26" w14:textId="77777777" w:rsidR="00EF13D0" w:rsidRPr="007D3B2A" w:rsidRDefault="00EF13D0" w:rsidP="00EF13D0">
            <w:pPr>
              <w:numPr>
                <w:ilvl w:val="2"/>
                <w:numId w:val="31"/>
              </w:numPr>
              <w:overflowPunct w:val="0"/>
              <w:autoSpaceDE w:val="0"/>
              <w:autoSpaceDN w:val="0"/>
              <w:adjustRightInd w:val="0"/>
              <w:spacing w:after="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3CBB3510" w14:textId="77777777" w:rsidR="00EF13D0" w:rsidRPr="0099732D" w:rsidRDefault="00EF13D0" w:rsidP="00EF13D0">
            <w:pPr>
              <w:numPr>
                <w:ilvl w:val="1"/>
                <w:numId w:val="3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74EF76AF" w14:textId="77777777" w:rsidR="00EF13D0" w:rsidRDefault="00EF13D0" w:rsidP="00EF13D0"/>
          <w:p w14:paraId="21A9098B" w14:textId="77777777" w:rsidR="00EF13D0" w:rsidRPr="006C18CD" w:rsidRDefault="00EF13D0" w:rsidP="00EF13D0">
            <w:pPr>
              <w:numPr>
                <w:ilvl w:val="0"/>
                <w:numId w:val="31"/>
              </w:numPr>
              <w:overflowPunct w:val="0"/>
              <w:autoSpaceDE w:val="0"/>
              <w:autoSpaceDN w:val="0"/>
              <w:adjustRightInd w:val="0"/>
              <w:spacing w:after="0"/>
              <w:textAlignment w:val="baseline"/>
              <w:rPr>
                <w:bCs/>
              </w:rPr>
            </w:pPr>
            <w:r w:rsidRPr="006C18CD">
              <w:rPr>
                <w:bCs/>
              </w:rPr>
              <w:t>Specify support of conditional LTM [RAN2, RAN3, RAN1]</w:t>
            </w:r>
          </w:p>
          <w:p w14:paraId="6CDFD79C"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Specify UE evaluated conditions for triggering LTM</w:t>
            </w:r>
          </w:p>
          <w:p w14:paraId="625F6BC3"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Aim to support conditional LTM including subsequent LTM</w:t>
            </w:r>
          </w:p>
          <w:p w14:paraId="01B60DDB"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Prioritise intra-CU LTM</w:t>
            </w:r>
          </w:p>
          <w:p w14:paraId="403E4142" w14:textId="77777777" w:rsidR="00EF13D0" w:rsidRPr="003825A4" w:rsidRDefault="00EF13D0" w:rsidP="00EF13D0">
            <w:pPr>
              <w:numPr>
                <w:ilvl w:val="1"/>
                <w:numId w:val="31"/>
              </w:numPr>
              <w:overflowPunct w:val="0"/>
              <w:autoSpaceDE w:val="0"/>
              <w:autoSpaceDN w:val="0"/>
              <w:adjustRightInd w:val="0"/>
              <w:spacing w:after="0"/>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2F5A4B62" w14:textId="77777777" w:rsidR="00EF13D0" w:rsidRPr="003825A4" w:rsidRDefault="00EF13D0" w:rsidP="00EF13D0"/>
          <w:p w14:paraId="568A6ACA" w14:textId="31B2EB05" w:rsidR="00EF13D0" w:rsidRPr="003825A4" w:rsidRDefault="00EF13D0" w:rsidP="00F0086D">
            <w:pPr>
              <w:numPr>
                <w:ilvl w:val="0"/>
                <w:numId w:val="31"/>
              </w:numPr>
              <w:overflowPunct w:val="0"/>
              <w:autoSpaceDE w:val="0"/>
              <w:autoSpaceDN w:val="0"/>
              <w:adjustRightInd w:val="0"/>
              <w:spacing w:after="0"/>
              <w:textAlignment w:val="baseline"/>
            </w:pPr>
            <w:r w:rsidRPr="00EF13D0">
              <w:rPr>
                <w:bCs/>
              </w:rPr>
              <w:t>Specify RRM requirements related to the above objectives as necessary [RAN4]</w:t>
            </w:r>
          </w:p>
          <w:p w14:paraId="5FF5B358" w14:textId="5CC09FA1" w:rsidR="00D162A1" w:rsidRPr="00D162A1" w:rsidRDefault="00820606" w:rsidP="00234511">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5A6B028E" w:rsidR="00034EB8" w:rsidRDefault="00951AC2" w:rsidP="00897C86">
      <w:pPr>
        <w:spacing w:after="120"/>
        <w:jc w:val="both"/>
      </w:pPr>
      <w:r w:rsidRPr="00951AC2">
        <w:rPr>
          <w:rFonts w:hint="eastAsia"/>
        </w:rPr>
        <w:t>I</w:t>
      </w:r>
      <w:r w:rsidRPr="00951AC2">
        <w:t xml:space="preserve">n this </w:t>
      </w:r>
      <w:r w:rsidR="00E666AA">
        <w:t>contribution</w:t>
      </w:r>
      <w:r w:rsidR="00815FB3">
        <w:t xml:space="preserve">, </w:t>
      </w:r>
      <w:r w:rsidR="00E666AA">
        <w:t xml:space="preserve">we discuss the </w:t>
      </w:r>
      <w:r w:rsidR="00F46EB7">
        <w:t xml:space="preserve">security key handling </w:t>
      </w:r>
      <w:r w:rsidR="00CE112C">
        <w:t xml:space="preserve">issues of </w:t>
      </w:r>
      <w:r w:rsidR="00EE4AF5">
        <w:t xml:space="preserve">inter-CU </w:t>
      </w:r>
      <w:r w:rsidR="009D6FB8">
        <w:t>LTM</w:t>
      </w:r>
      <w:r w:rsidR="006C50D9">
        <w:t xml:space="preserve"> related to RAN3 impact</w:t>
      </w:r>
      <w:r w:rsidR="00A50B21">
        <w:t>.</w:t>
      </w:r>
    </w:p>
    <w:p w14:paraId="547A8B6D" w14:textId="77777777" w:rsidR="00137528" w:rsidRDefault="00137528" w:rsidP="00897C86">
      <w:pPr>
        <w:spacing w:after="120"/>
        <w:jc w:val="both"/>
        <w:rPr>
          <w:rFonts w:eastAsia="宋体"/>
          <w:lang w:eastAsia="zh-CN"/>
        </w:rPr>
      </w:pP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79E9F3A5" w14:textId="352F90F5" w:rsidR="00C81CFE" w:rsidRDefault="00C81CFE" w:rsidP="00D06BF6">
      <w:pPr>
        <w:rPr>
          <w:rFonts w:eastAsia="宋体"/>
          <w:lang w:eastAsia="zh-CN"/>
        </w:rPr>
      </w:pPr>
      <w:r>
        <w:rPr>
          <w:rFonts w:eastAsia="宋体"/>
          <w:lang w:eastAsia="zh-CN"/>
        </w:rPr>
        <w:t xml:space="preserve">In R18, the security key for LTM is not an issue due to the unchanged CU. </w:t>
      </w:r>
      <w:r w:rsidR="00993616">
        <w:rPr>
          <w:rFonts w:eastAsia="宋体"/>
          <w:lang w:eastAsia="zh-CN"/>
        </w:rPr>
        <w:t xml:space="preserve">That is, the security key is maintained upon an LTM cell switch. </w:t>
      </w:r>
      <w:r>
        <w:rPr>
          <w:rFonts w:eastAsia="宋体"/>
          <w:lang w:eastAsia="zh-CN"/>
        </w:rPr>
        <w:t xml:space="preserve">However, </w:t>
      </w:r>
      <w:r w:rsidR="00993616">
        <w:rPr>
          <w:rFonts w:eastAsia="宋体"/>
          <w:lang w:eastAsia="zh-CN"/>
        </w:rPr>
        <w:t>the security key handling</w:t>
      </w:r>
      <w:r>
        <w:rPr>
          <w:rFonts w:eastAsia="宋体"/>
          <w:lang w:eastAsia="zh-CN"/>
        </w:rPr>
        <w:t xml:space="preserve"> becomes an important issue for inter-CU LTM.</w:t>
      </w:r>
    </w:p>
    <w:p w14:paraId="6681E95D" w14:textId="77CC7679" w:rsidR="00F075C8" w:rsidRDefault="00D44F15" w:rsidP="00D06BF6">
      <w:pPr>
        <w:rPr>
          <w:rFonts w:eastAsia="宋体"/>
          <w:lang w:eastAsia="zh-CN"/>
        </w:rPr>
      </w:pPr>
      <w:r>
        <w:rPr>
          <w:rFonts w:eastAsia="宋体"/>
          <w:lang w:eastAsia="zh-CN"/>
        </w:rPr>
        <w:t>The UE and the gNB use the K</w:t>
      </w:r>
      <w:r w:rsidRPr="00C039C4">
        <w:rPr>
          <w:rFonts w:eastAsia="宋体"/>
          <w:vertAlign w:val="subscript"/>
          <w:lang w:eastAsia="zh-CN"/>
        </w:rPr>
        <w:t>gNB</w:t>
      </w:r>
      <w:r>
        <w:rPr>
          <w:rFonts w:eastAsia="宋体"/>
          <w:lang w:eastAsia="zh-CN"/>
        </w:rPr>
        <w:t xml:space="preserve"> to secure the communication between each other. On handovers, the basis for the K</w:t>
      </w:r>
      <w:r w:rsidRPr="00C039C4">
        <w:rPr>
          <w:rFonts w:eastAsia="宋体"/>
          <w:vertAlign w:val="subscript"/>
          <w:lang w:eastAsia="zh-CN"/>
        </w:rPr>
        <w:t>gNB</w:t>
      </w:r>
      <w:r>
        <w:rPr>
          <w:rFonts w:eastAsia="宋体"/>
          <w:lang w:eastAsia="zh-CN"/>
        </w:rPr>
        <w:t xml:space="preserve"> </w:t>
      </w:r>
      <w:r w:rsidRPr="007B0C8B">
        <w:t xml:space="preserve">that will be used between the UE and the target </w:t>
      </w:r>
      <w:r>
        <w:t>gNB</w:t>
      </w:r>
      <w:r w:rsidRPr="007B0C8B">
        <w:t>, called K</w:t>
      </w:r>
      <w:r>
        <w:rPr>
          <w:vertAlign w:val="subscript"/>
        </w:rPr>
        <w:t>gNB</w:t>
      </w:r>
      <w:r w:rsidRPr="007B0C8B">
        <w:t>*, is derived from either the currently active K</w:t>
      </w:r>
      <w:r w:rsidRPr="007B0C8B">
        <w:rPr>
          <w:vertAlign w:val="subscript"/>
        </w:rPr>
        <w:t>gNB</w:t>
      </w:r>
      <w:r w:rsidRPr="007B0C8B">
        <w:t xml:space="preserve"> </w:t>
      </w:r>
      <w:r>
        <w:t xml:space="preserve">(refer to as a </w:t>
      </w:r>
      <w:r w:rsidRPr="007B0C8B">
        <w:t>horizontal key derivation</w:t>
      </w:r>
      <w:r>
        <w:t xml:space="preserve">) </w:t>
      </w:r>
      <w:r w:rsidRPr="007B0C8B">
        <w:t>or from the NH parameter</w:t>
      </w:r>
      <w:r>
        <w:t xml:space="preserve"> (</w:t>
      </w:r>
      <w:r w:rsidRPr="007B0C8B">
        <w:t>refer to as a vertical key derivation</w:t>
      </w:r>
      <w:r>
        <w:t>)</w:t>
      </w:r>
      <w:r w:rsidRPr="007B0C8B">
        <w:t xml:space="preserve">. </w:t>
      </w:r>
      <w:r w:rsidR="00C039C4">
        <w:t xml:space="preserve">The general principle of key handling for </w:t>
      </w:r>
      <w:r w:rsidR="00543037" w:rsidRPr="007B0C8B">
        <w:t>K</w:t>
      </w:r>
      <w:r w:rsidR="00543037">
        <w:rPr>
          <w:vertAlign w:val="subscript"/>
        </w:rPr>
        <w:t>gNB</w:t>
      </w:r>
      <w:r w:rsidR="00543037" w:rsidRPr="007B0C8B">
        <w:t>*</w:t>
      </w:r>
      <w:r w:rsidR="00C039C4">
        <w:t xml:space="preserve"> or NH at handover is shown below [2]:</w:t>
      </w:r>
    </w:p>
    <w:p w14:paraId="12F6A198" w14:textId="77777777" w:rsidR="00C039C4" w:rsidRPr="007B0C8B" w:rsidRDefault="00C039C4" w:rsidP="00C039C4">
      <w:pPr>
        <w:pStyle w:val="TH"/>
      </w:pPr>
      <w:r>
        <w:object w:dxaOrig="10248" w:dyaOrig="5760" w14:anchorId="37E62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0.8pt" o:ole="">
            <v:imagedata r:id="rId8" o:title=""/>
          </v:shape>
          <o:OLEObject Type="Embed" ProgID="Visio.Drawing.15" ShapeID="_x0000_i1025" DrawAspect="Content" ObjectID="_1774081664" r:id="rId9"/>
        </w:object>
      </w:r>
    </w:p>
    <w:p w14:paraId="339B8339" w14:textId="094DD4C9" w:rsidR="004F771D" w:rsidRDefault="00152C42" w:rsidP="00D06BF6">
      <w:pPr>
        <w:rPr>
          <w:rFonts w:eastAsiaTheme="minorEastAsia"/>
          <w:lang w:eastAsia="zh-CN"/>
        </w:rPr>
      </w:pPr>
      <w:r>
        <w:rPr>
          <w:rFonts w:eastAsia="宋体"/>
          <w:lang w:eastAsia="zh-CN"/>
        </w:rPr>
        <w:t>In the legacy handover,</w:t>
      </w:r>
      <w:r w:rsidR="000F6024">
        <w:rPr>
          <w:rFonts w:eastAsia="宋体"/>
          <w:lang w:eastAsia="zh-CN"/>
        </w:rPr>
        <w:t xml:space="preserve"> </w:t>
      </w:r>
      <w:r w:rsidR="004F771D">
        <w:rPr>
          <w:rFonts w:eastAsia="宋体"/>
          <w:lang w:eastAsia="zh-CN"/>
        </w:rPr>
        <w:t xml:space="preserve">the source gNB shall first compute the </w:t>
      </w:r>
      <w:r w:rsidR="004F771D" w:rsidRPr="007B0C8B">
        <w:t>K</w:t>
      </w:r>
      <w:r w:rsidR="004F771D">
        <w:rPr>
          <w:vertAlign w:val="subscript"/>
        </w:rPr>
        <w:t>gNB</w:t>
      </w:r>
      <w:r w:rsidR="004F771D" w:rsidRPr="007B0C8B">
        <w:t>*</w:t>
      </w:r>
      <w:r w:rsidR="004F771D">
        <w:t xml:space="preserve"> from target PCI, its frequency ARFCN-DL, and either from the currently active </w:t>
      </w:r>
      <w:r w:rsidR="004F771D" w:rsidRPr="007B0C8B">
        <w:t>K</w:t>
      </w:r>
      <w:r w:rsidR="004F771D">
        <w:rPr>
          <w:vertAlign w:val="subscript"/>
        </w:rPr>
        <w:t>gNB</w:t>
      </w:r>
      <w:r w:rsidR="004F771D">
        <w:t xml:space="preserve"> in case of horizontal key derivation or from the NH in case of vertical key derivation. </w:t>
      </w:r>
      <w:r w:rsidR="004F771D">
        <w:rPr>
          <w:rFonts w:eastAsiaTheme="minorEastAsia"/>
          <w:lang w:eastAsia="zh-CN"/>
        </w:rPr>
        <w:t>Next, the source gNB shall forward the {</w:t>
      </w:r>
      <w:r w:rsidR="004F771D" w:rsidRPr="007B0C8B">
        <w:t>K</w:t>
      </w:r>
      <w:r w:rsidR="004F771D">
        <w:rPr>
          <w:vertAlign w:val="subscript"/>
        </w:rPr>
        <w:t>gNB</w:t>
      </w:r>
      <w:r w:rsidR="004F771D" w:rsidRPr="007B0C8B">
        <w:t>*</w:t>
      </w:r>
      <w:r w:rsidR="004F771D">
        <w:t>, NCC</w:t>
      </w:r>
      <w:r w:rsidR="004F771D">
        <w:rPr>
          <w:rFonts w:eastAsiaTheme="minorEastAsia"/>
          <w:lang w:eastAsia="zh-CN"/>
        </w:rPr>
        <w:t xml:space="preserve">} pair to the target gNB. </w:t>
      </w:r>
    </w:p>
    <w:p w14:paraId="1A18D76C" w14:textId="25146BC8" w:rsidR="004F771D" w:rsidRDefault="004F771D" w:rsidP="00D06BF6">
      <w:r>
        <w:rPr>
          <w:rFonts w:eastAsiaTheme="minorEastAsia"/>
          <w:lang w:eastAsia="zh-CN"/>
        </w:rPr>
        <w:t xml:space="preserve">The target gNB shall use the received </w:t>
      </w:r>
      <w:r w:rsidRPr="007B0C8B">
        <w:t>K</w:t>
      </w:r>
      <w:r>
        <w:rPr>
          <w:vertAlign w:val="subscript"/>
        </w:rPr>
        <w:t>gNB</w:t>
      </w:r>
      <w:r w:rsidRPr="007B0C8B">
        <w:t>*</w:t>
      </w:r>
      <w:r>
        <w:t xml:space="preserve"> directly as the key to be used with the UE. The target gNB shall also include the NCC associated with the </w:t>
      </w:r>
      <w:r w:rsidRPr="007B0C8B">
        <w:t>K</w:t>
      </w:r>
      <w:r>
        <w:rPr>
          <w:vertAlign w:val="subscript"/>
        </w:rPr>
        <w:t>gNB</w:t>
      </w:r>
      <w:r w:rsidRPr="007B0C8B">
        <w:t>*</w:t>
      </w:r>
      <w:r>
        <w:t xml:space="preserve"> into the Handover Command message, which is to be forwarded to the UE by the source gNB. </w:t>
      </w:r>
    </w:p>
    <w:p w14:paraId="0AA36B4B" w14:textId="64CF436D" w:rsidR="00F075C8" w:rsidRDefault="004F771D" w:rsidP="00D06BF6">
      <w:pPr>
        <w:rPr>
          <w:rFonts w:eastAsia="宋体"/>
          <w:lang w:eastAsia="zh-CN"/>
        </w:rPr>
      </w:pPr>
      <w:r>
        <w:rPr>
          <w:rFonts w:eastAsia="宋体"/>
          <w:lang w:eastAsia="zh-CN"/>
        </w:rPr>
        <w:t>For the one-slot inter-CU LTM, the basic principle should be used. That is:</w:t>
      </w:r>
    </w:p>
    <w:p w14:paraId="753A01F2" w14:textId="7EE0FA1A" w:rsidR="004F771D" w:rsidRDefault="00324B3C" w:rsidP="00324B3C">
      <w:r w:rsidRPr="00324B3C">
        <w:rPr>
          <w:rFonts w:eastAsia="宋体"/>
          <w:lang w:eastAsia="zh-CN"/>
        </w:rPr>
        <w:t>-</w:t>
      </w:r>
      <w:r>
        <w:rPr>
          <w:rFonts w:eastAsia="宋体"/>
          <w:lang w:eastAsia="zh-CN"/>
        </w:rPr>
        <w:tab/>
      </w:r>
      <w:r w:rsidR="004F771D" w:rsidRPr="00324B3C">
        <w:rPr>
          <w:rFonts w:eastAsia="宋体"/>
          <w:lang w:eastAsia="zh-CN"/>
        </w:rPr>
        <w:t xml:space="preserve">First, the source gNB computes the </w:t>
      </w:r>
      <w:r w:rsidR="004F771D" w:rsidRPr="007B0C8B">
        <w:t>K</w:t>
      </w:r>
      <w:r w:rsidR="004F771D" w:rsidRPr="00324B3C">
        <w:rPr>
          <w:vertAlign w:val="subscript"/>
        </w:rPr>
        <w:t>gNB</w:t>
      </w:r>
      <w:r w:rsidR="004F771D" w:rsidRPr="007B0C8B">
        <w:t>*</w:t>
      </w:r>
      <w:r w:rsidR="004F771D">
        <w:t xml:space="preserve"> for each candidate cell.</w:t>
      </w:r>
    </w:p>
    <w:p w14:paraId="259F2814" w14:textId="2E02E578" w:rsidR="004F771D" w:rsidRDefault="00324B3C" w:rsidP="00D06BF6">
      <w:pPr>
        <w:rPr>
          <w:rFonts w:eastAsiaTheme="minorEastAsia"/>
          <w:lang w:eastAsia="zh-CN"/>
        </w:rPr>
      </w:pPr>
      <w:r>
        <w:rPr>
          <w:rFonts w:eastAsiaTheme="minorEastAsia"/>
          <w:lang w:eastAsia="zh-CN"/>
        </w:rPr>
        <w:t>-</w:t>
      </w:r>
      <w:r>
        <w:rPr>
          <w:rFonts w:eastAsiaTheme="minorEastAsia"/>
          <w:lang w:eastAsia="zh-CN"/>
        </w:rPr>
        <w:tab/>
      </w:r>
      <w:r w:rsidR="004F771D">
        <w:rPr>
          <w:rFonts w:eastAsiaTheme="minorEastAsia"/>
          <w:lang w:eastAsia="zh-CN"/>
        </w:rPr>
        <w:t>Second, the source gNB forwards the {</w:t>
      </w:r>
      <w:r w:rsidR="004F771D" w:rsidRPr="007B0C8B">
        <w:t>K</w:t>
      </w:r>
      <w:r w:rsidR="004F771D">
        <w:rPr>
          <w:vertAlign w:val="subscript"/>
        </w:rPr>
        <w:t>gNB</w:t>
      </w:r>
      <w:r w:rsidR="004F771D" w:rsidRPr="007B0C8B">
        <w:t>*</w:t>
      </w:r>
      <w:r w:rsidR="004F771D">
        <w:t>, NCC</w:t>
      </w:r>
      <w:r w:rsidR="004F771D">
        <w:rPr>
          <w:rFonts w:eastAsiaTheme="minorEastAsia"/>
          <w:lang w:eastAsia="zh-CN"/>
        </w:rPr>
        <w:t>} pair to the candidate gNB for each candidate cell.</w:t>
      </w:r>
    </w:p>
    <w:p w14:paraId="28C673E9" w14:textId="26FDDC3C" w:rsidR="004F771D" w:rsidRDefault="00324B3C" w:rsidP="00D06BF6">
      <w:r>
        <w:rPr>
          <w:rFonts w:eastAsiaTheme="minorEastAsia"/>
          <w:lang w:eastAsia="zh-CN"/>
        </w:rPr>
        <w:t>-</w:t>
      </w:r>
      <w:r>
        <w:rPr>
          <w:rFonts w:eastAsiaTheme="minorEastAsia"/>
          <w:lang w:eastAsia="zh-CN"/>
        </w:rPr>
        <w:tab/>
      </w:r>
      <w:r w:rsidR="004F771D">
        <w:rPr>
          <w:rFonts w:eastAsiaTheme="minorEastAsia"/>
          <w:lang w:eastAsia="zh-CN"/>
        </w:rPr>
        <w:t xml:space="preserve">Third, the candidate gNB include the NCC associated with the </w:t>
      </w:r>
      <w:r w:rsidR="004F771D" w:rsidRPr="007B0C8B">
        <w:t>K</w:t>
      </w:r>
      <w:r w:rsidR="004F771D">
        <w:rPr>
          <w:vertAlign w:val="subscript"/>
        </w:rPr>
        <w:t>gNB</w:t>
      </w:r>
      <w:r w:rsidR="004F771D" w:rsidRPr="007B0C8B">
        <w:t>*</w:t>
      </w:r>
      <w:r w:rsidR="004F771D">
        <w:t xml:space="preserve"> into the LTM candidate configuration for each candidate cell, which is to be forwarded to the UE by the source gNB.</w:t>
      </w:r>
    </w:p>
    <w:p w14:paraId="1D02B226" w14:textId="281A8D22" w:rsidR="00744D56" w:rsidRPr="00795241" w:rsidRDefault="00744D56" w:rsidP="002A476F">
      <w:pPr>
        <w:rPr>
          <w:rFonts w:eastAsia="宋体"/>
          <w:b/>
          <w:lang w:eastAsia="zh-CN"/>
        </w:rPr>
      </w:pPr>
      <w:r w:rsidRPr="00795241">
        <w:rPr>
          <w:rFonts w:eastAsia="宋体"/>
          <w:b/>
          <w:lang w:eastAsia="zh-CN"/>
        </w:rPr>
        <w:t xml:space="preserve">Proposal </w:t>
      </w:r>
      <w:r w:rsidR="004C1712">
        <w:rPr>
          <w:rFonts w:eastAsia="宋体"/>
          <w:b/>
          <w:lang w:eastAsia="zh-CN"/>
        </w:rPr>
        <w:t>1</w:t>
      </w:r>
      <w:r w:rsidRPr="00795241">
        <w:rPr>
          <w:rFonts w:eastAsia="宋体"/>
          <w:b/>
          <w:lang w:eastAsia="zh-CN"/>
        </w:rPr>
        <w:t xml:space="preserve">: </w:t>
      </w:r>
      <w:r w:rsidR="001216B3" w:rsidRPr="001216B3">
        <w:rPr>
          <w:rFonts w:eastAsia="宋体"/>
          <w:b/>
          <w:lang w:eastAsia="zh-CN"/>
        </w:rPr>
        <w:t xml:space="preserve">During the LTM preparation, the source gNB sends the AS security information to the candidate gNB for each LTM candidate cell, including the </w:t>
      </w:r>
      <w:r w:rsidR="00FE5AD5" w:rsidRPr="00FE5AD5">
        <w:rPr>
          <w:b/>
          <w:bCs/>
        </w:rPr>
        <w:t>K</w:t>
      </w:r>
      <w:r w:rsidR="00FE5AD5" w:rsidRPr="00FE5AD5">
        <w:rPr>
          <w:b/>
          <w:bCs/>
          <w:vertAlign w:val="subscript"/>
        </w:rPr>
        <w:t>gNB</w:t>
      </w:r>
      <w:r w:rsidR="00FE5AD5" w:rsidRPr="00FE5AD5">
        <w:rPr>
          <w:b/>
          <w:bCs/>
        </w:rPr>
        <w:t>*</w:t>
      </w:r>
      <w:r w:rsidR="001216B3" w:rsidRPr="001216B3">
        <w:rPr>
          <w:rFonts w:eastAsia="宋体"/>
          <w:b/>
          <w:lang w:eastAsia="zh-CN"/>
        </w:rPr>
        <w:t xml:space="preserve"> and the NCC.</w:t>
      </w:r>
    </w:p>
    <w:p w14:paraId="180A8C33" w14:textId="61EA26F9" w:rsidR="007D0EB2" w:rsidRDefault="007D0EB2" w:rsidP="007D0EB2">
      <w:pPr>
        <w:rPr>
          <w:rFonts w:eastAsiaTheme="minorEastAsia"/>
          <w:lang w:eastAsia="zh-CN"/>
        </w:rPr>
      </w:pPr>
      <w:r>
        <w:rPr>
          <w:rFonts w:eastAsiaTheme="minorEastAsia"/>
          <w:lang w:eastAsia="zh-CN"/>
        </w:rPr>
        <w:t>In the legacy handover, w</w:t>
      </w:r>
      <w:r w:rsidRPr="00A8379E">
        <w:rPr>
          <w:rFonts w:eastAsiaTheme="minorEastAsia"/>
          <w:lang w:eastAsia="zh-CN"/>
        </w:rPr>
        <w:t xml:space="preserve">hen the target gNB </w:t>
      </w:r>
      <w:r>
        <w:rPr>
          <w:rFonts w:eastAsiaTheme="minorEastAsia"/>
          <w:lang w:eastAsia="zh-CN"/>
        </w:rPr>
        <w:t>has completed the handover signalling with</w:t>
      </w:r>
      <w:r w:rsidRPr="00A8379E">
        <w:rPr>
          <w:rFonts w:eastAsiaTheme="minorEastAsia"/>
          <w:lang w:eastAsia="zh-CN"/>
        </w:rPr>
        <w:t xml:space="preserve"> the </w:t>
      </w:r>
      <w:r>
        <w:rPr>
          <w:rFonts w:eastAsiaTheme="minorEastAsia"/>
          <w:lang w:eastAsia="zh-CN"/>
        </w:rPr>
        <w:t>UE, it shall send a Path Switch Request message to the AMF. The AMF shall compute a new fresh NH and increase its locally kept NCC value, and then send the newly computed {NH, NCC} pair to the target gNB in the Path Switch Request Acknowledge message. The target gNB shall store the received {NH, NCC} pair for further handovers and remove other existing unused stored {NH, NCC} pairs if any.</w:t>
      </w:r>
    </w:p>
    <w:p w14:paraId="67B13DF7" w14:textId="3A66533F" w:rsidR="007D0EB2" w:rsidRPr="00295C88" w:rsidRDefault="007D0EB2" w:rsidP="007D0EB2">
      <w:pPr>
        <w:rPr>
          <w:rFonts w:eastAsiaTheme="minorEastAsia"/>
          <w:lang w:eastAsia="zh-CN"/>
        </w:rPr>
      </w:pPr>
      <w:r>
        <w:rPr>
          <w:rFonts w:eastAsiaTheme="minorEastAsia"/>
          <w:lang w:eastAsia="zh-CN"/>
        </w:rPr>
        <w:t>The same principle should be reused for the LTM. That is, the AMF should send a newly computed {NH, NCC} pair to the target gNB in the Path Switch Request Acknowledge message.</w:t>
      </w:r>
    </w:p>
    <w:p w14:paraId="2E1D259B" w14:textId="5CBD9E17" w:rsidR="007D0EB2" w:rsidRPr="007D0EB2" w:rsidRDefault="007D0EB2" w:rsidP="00D06BF6">
      <w:pPr>
        <w:rPr>
          <w:rFonts w:eastAsia="宋体"/>
          <w:b/>
          <w:lang w:eastAsia="zh-CN"/>
        </w:rPr>
      </w:pPr>
      <w:r w:rsidRPr="00795241">
        <w:rPr>
          <w:rFonts w:eastAsia="宋体"/>
          <w:b/>
          <w:lang w:eastAsia="zh-CN"/>
        </w:rPr>
        <w:lastRenderedPageBreak/>
        <w:t xml:space="preserve">Proposal </w:t>
      </w:r>
      <w:r w:rsidR="002C339D">
        <w:rPr>
          <w:rFonts w:eastAsia="宋体"/>
          <w:b/>
          <w:lang w:eastAsia="zh-CN"/>
        </w:rPr>
        <w:t>2</w:t>
      </w:r>
      <w:r w:rsidRPr="00795241">
        <w:rPr>
          <w:rFonts w:eastAsia="宋体"/>
          <w:b/>
          <w:lang w:eastAsia="zh-CN"/>
        </w:rPr>
        <w:t xml:space="preserve">: </w:t>
      </w:r>
      <w:r>
        <w:rPr>
          <w:rFonts w:eastAsia="宋体"/>
          <w:b/>
          <w:lang w:eastAsia="zh-CN"/>
        </w:rPr>
        <w:t xml:space="preserve">The target gNB should receive a newly computed {NH, NCC} pair from the AMF in the </w:t>
      </w:r>
      <w:r w:rsidRPr="007D0EB2">
        <w:rPr>
          <w:rFonts w:eastAsia="宋体"/>
          <w:b/>
          <w:lang w:eastAsia="zh-CN"/>
        </w:rPr>
        <w:t>Path Switch Request Acknowledge message</w:t>
      </w:r>
      <w:r>
        <w:rPr>
          <w:rFonts w:eastAsia="宋体"/>
          <w:b/>
          <w:lang w:eastAsia="zh-CN"/>
        </w:rPr>
        <w:t>.</w:t>
      </w:r>
    </w:p>
    <w:p w14:paraId="3791583F" w14:textId="2F386AC6" w:rsidR="004F771D" w:rsidRDefault="00853456" w:rsidP="00D06BF6">
      <w:r>
        <w:rPr>
          <w:rFonts w:eastAsia="宋体"/>
          <w:lang w:eastAsia="zh-CN"/>
        </w:rPr>
        <w:t xml:space="preserve">In R18, the subsequent LTM is also introduced, which is defined as LTM cell switch procedures between candidate cells without RRC reconfiguration by the network in between. </w:t>
      </w:r>
      <w:r w:rsidR="00B721EE">
        <w:rPr>
          <w:rFonts w:eastAsia="宋体"/>
          <w:lang w:eastAsia="zh-CN"/>
        </w:rPr>
        <w:t xml:space="preserve">Since the candidate gNB should use the received new </w:t>
      </w:r>
      <w:r w:rsidR="00B721EE" w:rsidRPr="007B0C8B">
        <w:t>K</w:t>
      </w:r>
      <w:r w:rsidR="00B721EE">
        <w:rPr>
          <w:vertAlign w:val="subscript"/>
        </w:rPr>
        <w:t>gNB</w:t>
      </w:r>
      <w:r w:rsidR="00B721EE" w:rsidRPr="007B0C8B">
        <w:t>*</w:t>
      </w:r>
      <w:r w:rsidR="00B721EE">
        <w:t xml:space="preserve"> generated by the new serving gNB </w:t>
      </w:r>
      <w:r w:rsidR="00D9587E">
        <w:t xml:space="preserve">(a candidate gNB before the LTM cell switch) </w:t>
      </w:r>
      <w:r w:rsidR="00B721EE">
        <w:t>directly as the key to be used with the UE, the following procedures should be considered:</w:t>
      </w:r>
    </w:p>
    <w:p w14:paraId="376EEA07" w14:textId="7CC5433F" w:rsidR="001842E0" w:rsidRDefault="001842E0" w:rsidP="001842E0">
      <w:r w:rsidRPr="00324B3C">
        <w:rPr>
          <w:rFonts w:eastAsia="宋体"/>
          <w:lang w:eastAsia="zh-CN"/>
        </w:rPr>
        <w:t>-</w:t>
      </w:r>
      <w:r>
        <w:rPr>
          <w:rFonts w:eastAsia="宋体"/>
          <w:lang w:eastAsia="zh-CN"/>
        </w:rPr>
        <w:tab/>
      </w:r>
      <w:r w:rsidR="002E3D34">
        <w:rPr>
          <w:rFonts w:eastAsia="宋体"/>
          <w:lang w:eastAsia="zh-CN"/>
        </w:rPr>
        <w:t xml:space="preserve">The new serving gNB receives </w:t>
      </w:r>
      <w:r w:rsidR="00D9587E">
        <w:rPr>
          <w:rFonts w:eastAsia="宋体"/>
          <w:lang w:eastAsia="zh-CN"/>
        </w:rPr>
        <w:t>a newly computed {NH, NCC} pair in the NGAP Path Switch Request Acknowledge from the AMF.</w:t>
      </w:r>
    </w:p>
    <w:p w14:paraId="3514CFE2" w14:textId="088FE1F2" w:rsidR="001842E0" w:rsidRDefault="001842E0" w:rsidP="001842E0">
      <w:pPr>
        <w:rPr>
          <w:rFonts w:eastAsiaTheme="minorEastAsia"/>
          <w:lang w:eastAsia="zh-CN"/>
        </w:rPr>
      </w:pPr>
      <w:r>
        <w:rPr>
          <w:rFonts w:eastAsiaTheme="minorEastAsia"/>
          <w:lang w:eastAsia="zh-CN"/>
        </w:rPr>
        <w:t>-</w:t>
      </w:r>
      <w:r>
        <w:rPr>
          <w:rFonts w:eastAsiaTheme="minorEastAsia"/>
          <w:lang w:eastAsia="zh-CN"/>
        </w:rPr>
        <w:tab/>
      </w:r>
      <w:r w:rsidR="00D9587E">
        <w:rPr>
          <w:rFonts w:eastAsiaTheme="minorEastAsia"/>
          <w:lang w:eastAsia="zh-CN"/>
        </w:rPr>
        <w:t>The new serving gNB stores the received {NH, NCC} pair for further handovers and removes other existing unused stored {NH, NCC} pairs if any.</w:t>
      </w:r>
    </w:p>
    <w:p w14:paraId="1042A1E9" w14:textId="3A510C58" w:rsidR="00D9587E" w:rsidRDefault="00D9587E" w:rsidP="001842E0">
      <w:r>
        <w:rPr>
          <w:rFonts w:eastAsiaTheme="minorEastAsia" w:hint="eastAsia"/>
          <w:lang w:eastAsia="zh-CN"/>
        </w:rPr>
        <w:t>-</w:t>
      </w:r>
      <w:r>
        <w:rPr>
          <w:rFonts w:eastAsiaTheme="minorEastAsia"/>
          <w:lang w:eastAsia="zh-CN"/>
        </w:rPr>
        <w:tab/>
        <w:t xml:space="preserve">The new serving gNB computes the </w:t>
      </w:r>
      <w:r w:rsidRPr="007B0C8B">
        <w:t>K</w:t>
      </w:r>
      <w:r w:rsidRPr="00324B3C">
        <w:rPr>
          <w:vertAlign w:val="subscript"/>
        </w:rPr>
        <w:t>gNB</w:t>
      </w:r>
      <w:r w:rsidRPr="007B0C8B">
        <w:t>*</w:t>
      </w:r>
      <w:r>
        <w:t>* for each candidate cell or the target cell for subsequent LTM.</w:t>
      </w:r>
    </w:p>
    <w:p w14:paraId="60E930BD" w14:textId="3D4D495B" w:rsidR="00D9587E" w:rsidRDefault="0089142A" w:rsidP="001842E0">
      <w:pPr>
        <w:rPr>
          <w:rFonts w:eastAsiaTheme="minorEastAsia"/>
          <w:lang w:eastAsia="zh-CN"/>
        </w:rPr>
      </w:pPr>
      <w:r>
        <w:rPr>
          <w:rFonts w:eastAsiaTheme="minorEastAsia" w:hint="eastAsia"/>
          <w:lang w:eastAsia="zh-CN"/>
        </w:rPr>
        <w:t>-</w:t>
      </w:r>
      <w:r>
        <w:rPr>
          <w:rFonts w:eastAsiaTheme="minorEastAsia"/>
          <w:lang w:eastAsia="zh-CN"/>
        </w:rPr>
        <w:tab/>
        <w:t>The new serving gNB forwards the {</w:t>
      </w:r>
      <w:r w:rsidRPr="007B0C8B">
        <w:t>K</w:t>
      </w:r>
      <w:r w:rsidRPr="00324B3C">
        <w:rPr>
          <w:vertAlign w:val="subscript"/>
        </w:rPr>
        <w:t>gNB</w:t>
      </w:r>
      <w:r w:rsidRPr="007B0C8B">
        <w:t>*</w:t>
      </w:r>
      <w:r>
        <w:t>*, NCC</w:t>
      </w:r>
      <w:r>
        <w:rPr>
          <w:rFonts w:eastAsiaTheme="minorEastAsia"/>
          <w:lang w:eastAsia="zh-CN"/>
        </w:rPr>
        <w:t xml:space="preserve">} </w:t>
      </w:r>
      <w:r w:rsidR="004513F4">
        <w:rPr>
          <w:rFonts w:eastAsiaTheme="minorEastAsia"/>
          <w:lang w:eastAsia="zh-CN"/>
        </w:rPr>
        <w:t xml:space="preserve">pair </w:t>
      </w:r>
      <w:r>
        <w:rPr>
          <w:rFonts w:eastAsiaTheme="minorEastAsia"/>
          <w:lang w:eastAsia="zh-CN"/>
        </w:rPr>
        <w:t>for each candidate cell or the target cell to the candidate gNB.</w:t>
      </w:r>
    </w:p>
    <w:p w14:paraId="7D9AA985" w14:textId="402B0168" w:rsidR="009F1B3C" w:rsidRDefault="009F1B3C" w:rsidP="001842E0">
      <w:pPr>
        <w:rPr>
          <w:rFonts w:eastAsiaTheme="minorEastAsia"/>
          <w:lang w:eastAsia="zh-CN"/>
        </w:rPr>
      </w:pPr>
      <w:r>
        <w:rPr>
          <w:rFonts w:eastAsiaTheme="minorEastAsia" w:hint="eastAsia"/>
          <w:lang w:eastAsia="zh-CN"/>
        </w:rPr>
        <w:t>-</w:t>
      </w:r>
      <w:r>
        <w:rPr>
          <w:rFonts w:eastAsiaTheme="minorEastAsia"/>
          <w:lang w:eastAsia="zh-CN"/>
        </w:rPr>
        <w:tab/>
        <w:t xml:space="preserve">The target gNB (candidate gNB) uses the received </w:t>
      </w:r>
      <w:r w:rsidRPr="007B0C8B">
        <w:t>K</w:t>
      </w:r>
      <w:r w:rsidRPr="00324B3C">
        <w:rPr>
          <w:vertAlign w:val="subscript"/>
        </w:rPr>
        <w:t>gNB</w:t>
      </w:r>
      <w:r w:rsidRPr="007B0C8B">
        <w:t>*</w:t>
      </w:r>
      <w:r>
        <w:t>* to secure the communication with the UE when the UE connects to the target cell after subsequent LTM.</w:t>
      </w:r>
    </w:p>
    <w:p w14:paraId="36CFC4AD" w14:textId="485581B4" w:rsidR="00744D56" w:rsidRPr="003128E8" w:rsidRDefault="00744D56" w:rsidP="002A476F">
      <w:pPr>
        <w:rPr>
          <w:rFonts w:eastAsia="宋体"/>
          <w:b/>
          <w:lang w:eastAsia="zh-CN"/>
        </w:rPr>
      </w:pPr>
      <w:r w:rsidRPr="009A2499">
        <w:rPr>
          <w:rFonts w:eastAsia="宋体"/>
          <w:b/>
          <w:lang w:eastAsia="zh-CN"/>
        </w:rPr>
        <w:t xml:space="preserve">Proposal </w:t>
      </w:r>
      <w:r w:rsidR="007475AE">
        <w:rPr>
          <w:rFonts w:eastAsia="宋体"/>
          <w:b/>
          <w:lang w:eastAsia="zh-CN"/>
        </w:rPr>
        <w:t>3</w:t>
      </w:r>
      <w:r w:rsidRPr="009A2499">
        <w:rPr>
          <w:rFonts w:eastAsia="宋体"/>
          <w:b/>
          <w:lang w:eastAsia="zh-CN"/>
        </w:rPr>
        <w:t xml:space="preserve">: </w:t>
      </w:r>
      <w:r w:rsidR="001216B3" w:rsidRPr="001216B3">
        <w:rPr>
          <w:rFonts w:eastAsia="宋体"/>
          <w:b/>
          <w:lang w:eastAsia="zh-CN"/>
        </w:rPr>
        <w:t xml:space="preserve">For the subsequent inter-CU LTM, the new serving gNB sends the </w:t>
      </w:r>
      <w:r w:rsidR="0064136A">
        <w:rPr>
          <w:rFonts w:eastAsia="宋体"/>
          <w:b/>
          <w:lang w:eastAsia="zh-CN"/>
        </w:rPr>
        <w:t>{</w:t>
      </w:r>
      <w:r w:rsidR="009F1B3C" w:rsidRPr="009F1B3C">
        <w:rPr>
          <w:b/>
          <w:bCs/>
        </w:rPr>
        <w:t>K</w:t>
      </w:r>
      <w:r w:rsidR="009F1B3C" w:rsidRPr="009F1B3C">
        <w:rPr>
          <w:b/>
          <w:bCs/>
          <w:vertAlign w:val="subscript"/>
        </w:rPr>
        <w:t>gNB</w:t>
      </w:r>
      <w:r w:rsidR="009F1B3C" w:rsidRPr="009F1B3C">
        <w:rPr>
          <w:b/>
          <w:bCs/>
        </w:rPr>
        <w:t>*</w:t>
      </w:r>
      <w:r w:rsidR="009F1B3C">
        <w:rPr>
          <w:rFonts w:eastAsia="宋体"/>
          <w:b/>
          <w:lang w:eastAsia="zh-CN"/>
        </w:rPr>
        <w:t>*</w:t>
      </w:r>
      <w:r w:rsidR="0064136A">
        <w:rPr>
          <w:rFonts w:eastAsia="宋体"/>
          <w:b/>
          <w:lang w:eastAsia="zh-CN"/>
        </w:rPr>
        <w:t>,</w:t>
      </w:r>
      <w:r w:rsidR="001216B3" w:rsidRPr="001216B3">
        <w:rPr>
          <w:rFonts w:eastAsia="宋体"/>
          <w:b/>
          <w:lang w:eastAsia="zh-CN"/>
        </w:rPr>
        <w:t xml:space="preserve"> NCC</w:t>
      </w:r>
      <w:r w:rsidR="0064136A">
        <w:rPr>
          <w:rFonts w:eastAsia="宋体"/>
          <w:b/>
          <w:lang w:eastAsia="zh-CN"/>
        </w:rPr>
        <w:t>} pair</w:t>
      </w:r>
      <w:r w:rsidR="001216B3" w:rsidRPr="001216B3">
        <w:rPr>
          <w:rFonts w:eastAsia="宋体"/>
          <w:b/>
          <w:lang w:eastAsia="zh-CN"/>
        </w:rPr>
        <w:t xml:space="preserve"> generated by the new serving gNB to the target gNB</w:t>
      </w:r>
      <w:r w:rsidR="0064136A">
        <w:rPr>
          <w:rFonts w:eastAsia="宋体"/>
          <w:b/>
          <w:lang w:eastAsia="zh-CN"/>
        </w:rPr>
        <w:t>,</w:t>
      </w:r>
      <w:r w:rsidR="009F1B3C">
        <w:rPr>
          <w:rFonts w:eastAsia="宋体"/>
          <w:b/>
          <w:lang w:eastAsia="zh-CN"/>
        </w:rPr>
        <w:t xml:space="preserve"> or the </w:t>
      </w:r>
      <w:r w:rsidR="0064136A">
        <w:rPr>
          <w:rFonts w:eastAsia="宋体"/>
          <w:b/>
          <w:lang w:eastAsia="zh-CN"/>
        </w:rPr>
        <w:t>{</w:t>
      </w:r>
      <w:r w:rsidR="0064136A" w:rsidRPr="0064136A">
        <w:rPr>
          <w:b/>
          <w:bCs/>
        </w:rPr>
        <w:t>K</w:t>
      </w:r>
      <w:r w:rsidR="0064136A" w:rsidRPr="0064136A">
        <w:rPr>
          <w:b/>
          <w:bCs/>
          <w:vertAlign w:val="subscript"/>
        </w:rPr>
        <w:t>gNB</w:t>
      </w:r>
      <w:r w:rsidR="0064136A" w:rsidRPr="0064136A">
        <w:rPr>
          <w:b/>
          <w:bCs/>
        </w:rPr>
        <w:t>**, NCC</w:t>
      </w:r>
      <w:r w:rsidR="0064136A">
        <w:rPr>
          <w:rFonts w:eastAsia="宋体"/>
          <w:b/>
          <w:lang w:eastAsia="zh-CN"/>
        </w:rPr>
        <w:t xml:space="preserve">} pair for each candidate cell to the </w:t>
      </w:r>
      <w:r w:rsidR="009F1B3C">
        <w:rPr>
          <w:rFonts w:eastAsia="宋体"/>
          <w:b/>
          <w:lang w:eastAsia="zh-CN"/>
        </w:rPr>
        <w:t>candidate gNB</w:t>
      </w:r>
      <w:r w:rsidR="001216B3" w:rsidRPr="001216B3">
        <w:rPr>
          <w:rFonts w:eastAsia="宋体"/>
          <w:b/>
          <w:lang w:eastAsia="zh-CN"/>
        </w:rPr>
        <w:t>.</w:t>
      </w:r>
    </w:p>
    <w:p w14:paraId="0FAFC7B3" w14:textId="06E7EC4B" w:rsidR="009F1B3C" w:rsidRDefault="00B56C51" w:rsidP="009A08E3">
      <w:pPr>
        <w:rPr>
          <w:rFonts w:eastAsia="宋体"/>
          <w:bCs/>
          <w:lang w:eastAsia="zh-CN"/>
        </w:rPr>
      </w:pPr>
      <w:r>
        <w:rPr>
          <w:rFonts w:eastAsia="宋体"/>
          <w:bCs/>
          <w:lang w:eastAsia="zh-CN"/>
        </w:rPr>
        <w:t>In the legacy handover</w:t>
      </w:r>
      <w:r w:rsidR="00BB70B4" w:rsidRPr="00A10E27">
        <w:rPr>
          <w:rFonts w:eastAsia="宋体"/>
          <w:bCs/>
          <w:lang w:eastAsia="zh-CN"/>
        </w:rPr>
        <w:t xml:space="preserve">, the UE derives the </w:t>
      </w:r>
      <w:r w:rsidR="00BB70B4" w:rsidRPr="00A10E27">
        <w:t>K</w:t>
      </w:r>
      <w:r w:rsidR="00BB70B4" w:rsidRPr="00A10E27">
        <w:rPr>
          <w:vertAlign w:val="subscript"/>
        </w:rPr>
        <w:t>gNB</w:t>
      </w:r>
      <w:r w:rsidR="00BB70B4" w:rsidRPr="00A10E27">
        <w:t>* by comparing the NCC value in the Handover Command message with the NCC value associated with the currently active K</w:t>
      </w:r>
      <w:r w:rsidR="00BB70B4" w:rsidRPr="00A10E27">
        <w:rPr>
          <w:vertAlign w:val="subscript"/>
        </w:rPr>
        <w:t>gNB</w:t>
      </w:r>
      <w:r w:rsidR="00BB70B4" w:rsidRPr="00A10E27">
        <w:t>. If the NCC value in the Handover Command message from the target gNB is equal to the NCC value associated with the currently active K</w:t>
      </w:r>
      <w:r w:rsidR="00BB70B4" w:rsidRPr="00A10E27">
        <w:rPr>
          <w:vertAlign w:val="subscript"/>
        </w:rPr>
        <w:t>gNB</w:t>
      </w:r>
      <w:r w:rsidR="00BB70B4" w:rsidRPr="00A10E27">
        <w:t>, the UE shall derive the K</w:t>
      </w:r>
      <w:r w:rsidR="00BB70B4" w:rsidRPr="00A10E27">
        <w:rPr>
          <w:vertAlign w:val="subscript"/>
        </w:rPr>
        <w:t>NG-RAN</w:t>
      </w:r>
      <w:r w:rsidR="00BB70B4" w:rsidRPr="00A10E27">
        <w:t>* from the currently active K</w:t>
      </w:r>
      <w:r w:rsidR="00BB70B4" w:rsidRPr="00A10E27">
        <w:rPr>
          <w:vertAlign w:val="subscript"/>
        </w:rPr>
        <w:t>gNB</w:t>
      </w:r>
      <w:r w:rsidR="00BB70B4" w:rsidRPr="00A10E27">
        <w:t>/K</w:t>
      </w:r>
      <w:r w:rsidR="00BB70B4" w:rsidRPr="00A10E27">
        <w:rPr>
          <w:vertAlign w:val="subscript"/>
        </w:rPr>
        <w:t>eNB</w:t>
      </w:r>
      <w:r w:rsidR="00BB70B4" w:rsidRPr="00A10E27">
        <w:t xml:space="preserve"> and the target PCI and its frequency ARFCN-DL/EARFCN-DL. If the NCC value in the Handover Command message from the target gNB</w:t>
      </w:r>
      <w:r w:rsidR="00A10E27" w:rsidRPr="00A10E27">
        <w:t xml:space="preserve"> is</w:t>
      </w:r>
      <w:r w:rsidR="00BB70B4" w:rsidRPr="00A10E27">
        <w:t xml:space="preserve"> different from the NCC associated with the currently active K</w:t>
      </w:r>
      <w:r w:rsidR="00BB70B4" w:rsidRPr="00A10E27">
        <w:rPr>
          <w:vertAlign w:val="subscript"/>
        </w:rPr>
        <w:t>gNB</w:t>
      </w:r>
      <w:r w:rsidR="00BB70B4" w:rsidRPr="00A10E27">
        <w:t>, the UE shall first synchronize the locally kept NH parameter iteratively (and increasing the NCC value until it matches the NCC value received from the H</w:t>
      </w:r>
      <w:r w:rsidR="00A10E27" w:rsidRPr="00A10E27">
        <w:t>andover</w:t>
      </w:r>
      <w:r w:rsidR="00BB70B4" w:rsidRPr="00A10E27">
        <w:t xml:space="preserve"> </w:t>
      </w:r>
      <w:r w:rsidR="00A10E27" w:rsidRPr="00A10E27">
        <w:t>C</w:t>
      </w:r>
      <w:r w:rsidR="00BB70B4" w:rsidRPr="00A10E27">
        <w:t>ommand message. When the NCC values match, the UE shall compute the K</w:t>
      </w:r>
      <w:r w:rsidR="00BB70B4" w:rsidRPr="00A10E27">
        <w:rPr>
          <w:vertAlign w:val="subscript"/>
        </w:rPr>
        <w:t>NG-RAN</w:t>
      </w:r>
      <w:r w:rsidR="00BB70B4" w:rsidRPr="00A10E27">
        <w:t>* from the synchronized NH parameter and the target PCI and its frequency ARFCN-DL/EARFCN-DL</w:t>
      </w:r>
      <w:r w:rsidR="00A10E27" w:rsidRPr="00A10E27">
        <w:t>.</w:t>
      </w:r>
    </w:p>
    <w:p w14:paraId="69D1CB0E" w14:textId="78CA433A" w:rsidR="009F1B3C" w:rsidRPr="009F1B3C" w:rsidRDefault="00B56C51" w:rsidP="009A08E3">
      <w:pPr>
        <w:rPr>
          <w:rFonts w:eastAsia="宋体"/>
          <w:bCs/>
          <w:lang w:eastAsia="zh-CN"/>
        </w:rPr>
      </w:pPr>
      <w:r>
        <w:rPr>
          <w:rFonts w:eastAsia="宋体"/>
          <w:bCs/>
          <w:lang w:eastAsia="zh-CN"/>
        </w:rPr>
        <w:t xml:space="preserve">The same principle could be reused for the one-slot LTM. However, for the subsequent LTM, the </w:t>
      </w:r>
      <w:r w:rsidR="004513F4">
        <w:rPr>
          <w:rFonts w:eastAsia="宋体"/>
          <w:bCs/>
          <w:lang w:eastAsia="zh-CN"/>
        </w:rPr>
        <w:t>NCC value received in the Handover Command message during the LTM preparation could not be used anymore after the UE connecting with the new serving gNB, because the new serving gNB will compute a new {</w:t>
      </w:r>
      <w:r w:rsidR="004513F4" w:rsidRPr="009F1B3C">
        <w:rPr>
          <w:b/>
          <w:bCs/>
        </w:rPr>
        <w:t>K</w:t>
      </w:r>
      <w:r w:rsidR="004513F4" w:rsidRPr="009F1B3C">
        <w:rPr>
          <w:b/>
          <w:bCs/>
          <w:vertAlign w:val="subscript"/>
        </w:rPr>
        <w:t>gNB</w:t>
      </w:r>
      <w:r w:rsidR="004513F4" w:rsidRPr="009F1B3C">
        <w:rPr>
          <w:b/>
          <w:bCs/>
        </w:rPr>
        <w:t>*</w:t>
      </w:r>
      <w:r w:rsidR="004513F4">
        <w:rPr>
          <w:rFonts w:eastAsia="宋体"/>
          <w:b/>
          <w:lang w:eastAsia="zh-CN"/>
        </w:rPr>
        <w:t>*,</w:t>
      </w:r>
      <w:r w:rsidR="004513F4" w:rsidRPr="001216B3">
        <w:rPr>
          <w:rFonts w:eastAsia="宋体"/>
          <w:b/>
          <w:lang w:eastAsia="zh-CN"/>
        </w:rPr>
        <w:t xml:space="preserve"> NCC</w:t>
      </w:r>
      <w:r w:rsidR="004513F4">
        <w:rPr>
          <w:rFonts w:eastAsia="宋体"/>
          <w:bCs/>
          <w:lang w:eastAsia="zh-CN"/>
        </w:rPr>
        <w:t xml:space="preserve">} pair. </w:t>
      </w:r>
      <w:r w:rsidR="000D477A">
        <w:rPr>
          <w:rFonts w:eastAsia="宋体"/>
          <w:bCs/>
          <w:lang w:eastAsia="zh-CN"/>
        </w:rPr>
        <w:t xml:space="preserve">Therefore, a possible solution is that the new serving gNB sends the NCC value associated with the </w:t>
      </w:r>
      <w:r w:rsidR="000D477A" w:rsidRPr="007B0C8B">
        <w:t>K</w:t>
      </w:r>
      <w:r w:rsidR="000D477A" w:rsidRPr="00324B3C">
        <w:rPr>
          <w:vertAlign w:val="subscript"/>
        </w:rPr>
        <w:t>gNB</w:t>
      </w:r>
      <w:r w:rsidR="000D477A" w:rsidRPr="007B0C8B">
        <w:t>*</w:t>
      </w:r>
      <w:r w:rsidR="000D477A">
        <w:t>* to the UE, e.g., via LTM Cell Switch Command.</w:t>
      </w:r>
    </w:p>
    <w:p w14:paraId="577844BB" w14:textId="0BD9FDA3" w:rsidR="00294D61" w:rsidRPr="00675140" w:rsidRDefault="00294D61" w:rsidP="009A08E3">
      <w:pPr>
        <w:rPr>
          <w:rFonts w:eastAsia="宋体"/>
          <w:b/>
          <w:lang w:eastAsia="zh-CN"/>
        </w:rPr>
      </w:pPr>
      <w:bookmarkStart w:id="4" w:name="_Hlk141187092"/>
      <w:r w:rsidRPr="00675140">
        <w:rPr>
          <w:rFonts w:eastAsia="宋体"/>
          <w:b/>
          <w:lang w:eastAsia="zh-CN"/>
        </w:rPr>
        <w:t xml:space="preserve">Proposal </w:t>
      </w:r>
      <w:r w:rsidR="007475AE">
        <w:rPr>
          <w:rFonts w:eastAsia="宋体"/>
          <w:b/>
          <w:lang w:eastAsia="zh-CN"/>
        </w:rPr>
        <w:t>4</w:t>
      </w:r>
      <w:r w:rsidRPr="00675140">
        <w:rPr>
          <w:rFonts w:eastAsia="宋体"/>
          <w:b/>
          <w:lang w:eastAsia="zh-CN"/>
        </w:rPr>
        <w:t xml:space="preserve">: </w:t>
      </w:r>
      <w:bookmarkEnd w:id="4"/>
      <w:r w:rsidR="001216B3" w:rsidRPr="001216B3">
        <w:rPr>
          <w:rFonts w:eastAsia="宋体"/>
          <w:b/>
          <w:lang w:eastAsia="zh-CN"/>
        </w:rPr>
        <w:t>The new serving gNB should provide the NCC</w:t>
      </w:r>
      <w:r w:rsidR="003259B4">
        <w:rPr>
          <w:rFonts w:eastAsia="宋体"/>
          <w:b/>
          <w:lang w:eastAsia="zh-CN"/>
        </w:rPr>
        <w:t xml:space="preserve"> value associated with th</w:t>
      </w:r>
      <w:r w:rsidR="003259B4" w:rsidRPr="003259B4">
        <w:rPr>
          <w:rFonts w:eastAsia="宋体"/>
          <w:b/>
          <w:lang w:eastAsia="zh-CN"/>
        </w:rPr>
        <w:t xml:space="preserve">e </w:t>
      </w:r>
      <w:r w:rsidR="003259B4" w:rsidRPr="003259B4">
        <w:rPr>
          <w:b/>
        </w:rPr>
        <w:t>K</w:t>
      </w:r>
      <w:r w:rsidR="003259B4" w:rsidRPr="003259B4">
        <w:rPr>
          <w:b/>
          <w:vertAlign w:val="subscript"/>
        </w:rPr>
        <w:t>gNB</w:t>
      </w:r>
      <w:r w:rsidR="003259B4" w:rsidRPr="003259B4">
        <w:rPr>
          <w:b/>
        </w:rPr>
        <w:t>**</w:t>
      </w:r>
      <w:r w:rsidR="001216B3" w:rsidRPr="003259B4">
        <w:rPr>
          <w:rFonts w:eastAsia="宋体"/>
          <w:b/>
          <w:lang w:eastAsia="zh-CN"/>
        </w:rPr>
        <w:t xml:space="preserve"> </w:t>
      </w:r>
      <w:r w:rsidR="001216B3" w:rsidRPr="001216B3">
        <w:rPr>
          <w:rFonts w:eastAsia="宋体"/>
          <w:b/>
          <w:lang w:eastAsia="zh-CN"/>
        </w:rPr>
        <w:t>to the UE for subsequent LTM.</w:t>
      </w:r>
    </w:p>
    <w:p w14:paraId="2A9D8DCF" w14:textId="77777777" w:rsidR="00326166" w:rsidRPr="007D3E81" w:rsidRDefault="003E4051"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0F1C40F" w14:textId="330609C6" w:rsidR="005C4887" w:rsidRDefault="00E6001E" w:rsidP="000A4C5A">
      <w:pPr>
        <w:rPr>
          <w:rFonts w:eastAsia="宋体"/>
          <w:b/>
          <w:lang w:eastAsia="zh-CN"/>
        </w:rPr>
      </w:pPr>
      <w:r w:rsidRPr="00795241">
        <w:rPr>
          <w:rFonts w:eastAsia="宋体"/>
          <w:b/>
          <w:lang w:eastAsia="zh-CN"/>
        </w:rPr>
        <w:t xml:space="preserve">Proposal </w:t>
      </w:r>
      <w:r>
        <w:rPr>
          <w:rFonts w:eastAsia="宋体"/>
          <w:b/>
          <w:lang w:eastAsia="zh-CN"/>
        </w:rPr>
        <w:t>1</w:t>
      </w:r>
      <w:r w:rsidRPr="00795241">
        <w:rPr>
          <w:rFonts w:eastAsia="宋体"/>
          <w:b/>
          <w:lang w:eastAsia="zh-CN"/>
        </w:rPr>
        <w:t xml:space="preserve">: </w:t>
      </w:r>
      <w:r w:rsidRPr="001216B3">
        <w:rPr>
          <w:rFonts w:eastAsia="宋体"/>
          <w:b/>
          <w:lang w:eastAsia="zh-CN"/>
        </w:rPr>
        <w:t xml:space="preserve">During the LTM preparation, the source gNB sends the AS security information to the candidate gNB for each LTM candidate cell, including the </w:t>
      </w:r>
      <w:r w:rsidRPr="00FE5AD5">
        <w:rPr>
          <w:b/>
          <w:bCs/>
        </w:rPr>
        <w:t>K</w:t>
      </w:r>
      <w:r w:rsidRPr="00FE5AD5">
        <w:rPr>
          <w:b/>
          <w:bCs/>
          <w:vertAlign w:val="subscript"/>
        </w:rPr>
        <w:t>gNB</w:t>
      </w:r>
      <w:r w:rsidRPr="00FE5AD5">
        <w:rPr>
          <w:b/>
          <w:bCs/>
        </w:rPr>
        <w:t>*</w:t>
      </w:r>
      <w:r w:rsidRPr="001216B3">
        <w:rPr>
          <w:rFonts w:eastAsia="宋体"/>
          <w:b/>
          <w:lang w:eastAsia="zh-CN"/>
        </w:rPr>
        <w:t xml:space="preserve"> and the NCC.</w:t>
      </w:r>
    </w:p>
    <w:p w14:paraId="79E1CDA7" w14:textId="1ACC2880" w:rsidR="007475AE" w:rsidRDefault="007475AE" w:rsidP="000A4C5A">
      <w:pPr>
        <w:rPr>
          <w:rFonts w:eastAsia="宋体"/>
          <w:b/>
          <w:lang w:eastAsia="zh-CN"/>
        </w:rPr>
      </w:pPr>
      <w:r w:rsidRPr="00795241">
        <w:rPr>
          <w:rFonts w:eastAsia="宋体"/>
          <w:b/>
          <w:lang w:eastAsia="zh-CN"/>
        </w:rPr>
        <w:t xml:space="preserve">Proposal </w:t>
      </w:r>
      <w:r>
        <w:rPr>
          <w:rFonts w:eastAsia="宋体"/>
          <w:b/>
          <w:lang w:eastAsia="zh-CN"/>
        </w:rPr>
        <w:t>2</w:t>
      </w:r>
      <w:r w:rsidRPr="00795241">
        <w:rPr>
          <w:rFonts w:eastAsia="宋体"/>
          <w:b/>
          <w:lang w:eastAsia="zh-CN"/>
        </w:rPr>
        <w:t xml:space="preserve">: </w:t>
      </w:r>
      <w:r>
        <w:rPr>
          <w:rFonts w:eastAsia="宋体"/>
          <w:b/>
          <w:lang w:eastAsia="zh-CN"/>
        </w:rPr>
        <w:t xml:space="preserve">The target gNB should receive a newly computed {NH, NCC} pair from the AMF in the </w:t>
      </w:r>
      <w:r w:rsidRPr="007D0EB2">
        <w:rPr>
          <w:rFonts w:eastAsia="宋体"/>
          <w:b/>
          <w:lang w:eastAsia="zh-CN"/>
        </w:rPr>
        <w:t>Path Switch Request Acknowledge message</w:t>
      </w:r>
      <w:r>
        <w:rPr>
          <w:rFonts w:eastAsia="宋体"/>
          <w:b/>
          <w:lang w:eastAsia="zh-CN"/>
        </w:rPr>
        <w:t>.</w:t>
      </w:r>
    </w:p>
    <w:p w14:paraId="5948DE62" w14:textId="75A249E6" w:rsidR="00875C5E" w:rsidRDefault="00E6001E" w:rsidP="000A4C5A">
      <w:pPr>
        <w:rPr>
          <w:rFonts w:eastAsia="宋体"/>
          <w:b/>
          <w:lang w:eastAsia="zh-CN"/>
        </w:rPr>
      </w:pPr>
      <w:r w:rsidRPr="009A2499">
        <w:rPr>
          <w:rFonts w:eastAsia="宋体"/>
          <w:b/>
          <w:lang w:eastAsia="zh-CN"/>
        </w:rPr>
        <w:t xml:space="preserve">Proposal </w:t>
      </w:r>
      <w:r w:rsidR="007475AE">
        <w:rPr>
          <w:rFonts w:eastAsia="宋体"/>
          <w:b/>
          <w:lang w:eastAsia="zh-CN"/>
        </w:rPr>
        <w:t>3</w:t>
      </w:r>
      <w:r w:rsidRPr="009A2499">
        <w:rPr>
          <w:rFonts w:eastAsia="宋体"/>
          <w:b/>
          <w:lang w:eastAsia="zh-CN"/>
        </w:rPr>
        <w:t xml:space="preserve">: </w:t>
      </w:r>
      <w:r w:rsidRPr="001216B3">
        <w:rPr>
          <w:rFonts w:eastAsia="宋体"/>
          <w:b/>
          <w:lang w:eastAsia="zh-CN"/>
        </w:rPr>
        <w:t xml:space="preserve">For the subsequent inter-CU LTM, the new serving gNB sends the </w:t>
      </w:r>
      <w:r>
        <w:rPr>
          <w:rFonts w:eastAsia="宋体"/>
          <w:b/>
          <w:lang w:eastAsia="zh-CN"/>
        </w:rPr>
        <w:t>{</w:t>
      </w:r>
      <w:r w:rsidRPr="009F1B3C">
        <w:rPr>
          <w:b/>
          <w:bCs/>
        </w:rPr>
        <w:t>K</w:t>
      </w:r>
      <w:r w:rsidRPr="009F1B3C">
        <w:rPr>
          <w:b/>
          <w:bCs/>
          <w:vertAlign w:val="subscript"/>
        </w:rPr>
        <w:t>gNB</w:t>
      </w:r>
      <w:r w:rsidRPr="009F1B3C">
        <w:rPr>
          <w:b/>
          <w:bCs/>
        </w:rPr>
        <w:t>*</w:t>
      </w:r>
      <w:r>
        <w:rPr>
          <w:rFonts w:eastAsia="宋体"/>
          <w:b/>
          <w:lang w:eastAsia="zh-CN"/>
        </w:rPr>
        <w:t>*,</w:t>
      </w:r>
      <w:r w:rsidRPr="001216B3">
        <w:rPr>
          <w:rFonts w:eastAsia="宋体"/>
          <w:b/>
          <w:lang w:eastAsia="zh-CN"/>
        </w:rPr>
        <w:t xml:space="preserve"> NCC</w:t>
      </w:r>
      <w:r>
        <w:rPr>
          <w:rFonts w:eastAsia="宋体"/>
          <w:b/>
          <w:lang w:eastAsia="zh-CN"/>
        </w:rPr>
        <w:t>} pair</w:t>
      </w:r>
      <w:r w:rsidRPr="001216B3">
        <w:rPr>
          <w:rFonts w:eastAsia="宋体"/>
          <w:b/>
          <w:lang w:eastAsia="zh-CN"/>
        </w:rPr>
        <w:t xml:space="preserve"> generated by the new serving gNB to the target gNB</w:t>
      </w:r>
      <w:r>
        <w:rPr>
          <w:rFonts w:eastAsia="宋体"/>
          <w:b/>
          <w:lang w:eastAsia="zh-CN"/>
        </w:rPr>
        <w:t>, or the {</w:t>
      </w:r>
      <w:r w:rsidRPr="0064136A">
        <w:rPr>
          <w:b/>
          <w:bCs/>
        </w:rPr>
        <w:t>K</w:t>
      </w:r>
      <w:r w:rsidRPr="0064136A">
        <w:rPr>
          <w:b/>
          <w:bCs/>
          <w:vertAlign w:val="subscript"/>
        </w:rPr>
        <w:t>gNB</w:t>
      </w:r>
      <w:r w:rsidRPr="0064136A">
        <w:rPr>
          <w:b/>
          <w:bCs/>
        </w:rPr>
        <w:t>**, NCC</w:t>
      </w:r>
      <w:r>
        <w:rPr>
          <w:rFonts w:eastAsia="宋体"/>
          <w:b/>
          <w:lang w:eastAsia="zh-CN"/>
        </w:rPr>
        <w:t>} pair for each candidate cell to the candidate gNB</w:t>
      </w:r>
      <w:r w:rsidRPr="001216B3">
        <w:rPr>
          <w:rFonts w:eastAsia="宋体"/>
          <w:b/>
          <w:lang w:eastAsia="zh-CN"/>
        </w:rPr>
        <w:t>.</w:t>
      </w:r>
    </w:p>
    <w:p w14:paraId="31B33C34" w14:textId="275D3317" w:rsidR="00EB0C4E" w:rsidRDefault="00E6001E" w:rsidP="000A4C5A">
      <w:pPr>
        <w:rPr>
          <w:rFonts w:eastAsia="宋体"/>
          <w:b/>
          <w:bCs/>
          <w:lang w:eastAsia="zh-CN"/>
        </w:rPr>
      </w:pPr>
      <w:r w:rsidRPr="00675140">
        <w:rPr>
          <w:rFonts w:eastAsia="宋体"/>
          <w:b/>
          <w:lang w:eastAsia="zh-CN"/>
        </w:rPr>
        <w:t xml:space="preserve">Proposal </w:t>
      </w:r>
      <w:r w:rsidR="007475AE">
        <w:rPr>
          <w:rFonts w:eastAsia="宋体"/>
          <w:b/>
          <w:lang w:eastAsia="zh-CN"/>
        </w:rPr>
        <w:t>4</w:t>
      </w:r>
      <w:r w:rsidRPr="00675140">
        <w:rPr>
          <w:rFonts w:eastAsia="宋体"/>
          <w:b/>
          <w:lang w:eastAsia="zh-CN"/>
        </w:rPr>
        <w:t xml:space="preserve">: </w:t>
      </w:r>
      <w:r w:rsidRPr="001216B3">
        <w:rPr>
          <w:rFonts w:eastAsia="宋体"/>
          <w:b/>
          <w:lang w:eastAsia="zh-CN"/>
        </w:rPr>
        <w:t>The new serving gNB should provide the NCC</w:t>
      </w:r>
      <w:r>
        <w:rPr>
          <w:rFonts w:eastAsia="宋体"/>
          <w:b/>
          <w:lang w:eastAsia="zh-CN"/>
        </w:rPr>
        <w:t xml:space="preserve"> value associated with th</w:t>
      </w:r>
      <w:r w:rsidRPr="003259B4">
        <w:rPr>
          <w:rFonts w:eastAsia="宋体"/>
          <w:b/>
          <w:lang w:eastAsia="zh-CN"/>
        </w:rPr>
        <w:t xml:space="preserve">e </w:t>
      </w:r>
      <w:r w:rsidRPr="003259B4">
        <w:rPr>
          <w:b/>
        </w:rPr>
        <w:t>K</w:t>
      </w:r>
      <w:r w:rsidRPr="003259B4">
        <w:rPr>
          <w:b/>
          <w:vertAlign w:val="subscript"/>
        </w:rPr>
        <w:t>gNB</w:t>
      </w:r>
      <w:r w:rsidRPr="003259B4">
        <w:rPr>
          <w:b/>
        </w:rPr>
        <w:t>**</w:t>
      </w:r>
      <w:r w:rsidRPr="003259B4">
        <w:rPr>
          <w:rFonts w:eastAsia="宋体"/>
          <w:b/>
          <w:lang w:eastAsia="zh-CN"/>
        </w:rPr>
        <w:t xml:space="preserve"> </w:t>
      </w:r>
      <w:r w:rsidRPr="001216B3">
        <w:rPr>
          <w:rFonts w:eastAsia="宋体"/>
          <w:b/>
          <w:lang w:eastAsia="zh-CN"/>
        </w:rPr>
        <w:t>to the UE for subsequent LTM.</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1D3423A2" w:rsidR="00E7471C" w:rsidRDefault="00934126" w:rsidP="00F920BB">
      <w:pPr>
        <w:numPr>
          <w:ilvl w:val="0"/>
          <w:numId w:val="9"/>
        </w:numPr>
        <w:rPr>
          <w:lang w:eastAsia="zh-CN"/>
        </w:rPr>
      </w:pPr>
      <w:r>
        <w:rPr>
          <w:lang w:eastAsia="zh-CN"/>
        </w:rPr>
        <w:t>RP-234036</w:t>
      </w:r>
      <w:r w:rsidR="00F920BB">
        <w:rPr>
          <w:lang w:eastAsia="zh-CN"/>
        </w:rPr>
        <w:t xml:space="preserve">, </w:t>
      </w:r>
      <w:r>
        <w:rPr>
          <w:lang w:val="it-IT"/>
        </w:rPr>
        <w:t>New WID: NR mobility enhancements Phase 4</w:t>
      </w:r>
      <w:r w:rsidR="00F6018B">
        <w:t xml:space="preserve">, </w:t>
      </w:r>
      <w:r>
        <w:t>Intel</w:t>
      </w:r>
      <w:r w:rsidR="003C247E">
        <w:t xml:space="preserve"> (moderator)</w:t>
      </w:r>
      <w:r w:rsidR="00266C70">
        <w:t>.</w:t>
      </w:r>
    </w:p>
    <w:p w14:paraId="7931E07F" w14:textId="367708DE" w:rsidR="003237D6" w:rsidRDefault="003237D6" w:rsidP="00F920BB">
      <w:pPr>
        <w:numPr>
          <w:ilvl w:val="0"/>
          <w:numId w:val="9"/>
        </w:numPr>
        <w:rPr>
          <w:lang w:eastAsia="zh-CN"/>
        </w:rPr>
      </w:pPr>
      <w:r>
        <w:rPr>
          <w:rFonts w:eastAsiaTheme="minorEastAsia" w:hint="eastAsia"/>
          <w:lang w:eastAsia="zh-CN"/>
        </w:rPr>
        <w:t>3</w:t>
      </w:r>
      <w:r>
        <w:rPr>
          <w:rFonts w:eastAsiaTheme="minorEastAsia"/>
          <w:lang w:eastAsia="zh-CN"/>
        </w:rPr>
        <w:t>GPP TS 33.501: Security architecture and procedures for 5G system.</w:t>
      </w:r>
    </w:p>
    <w:sectPr w:rsidR="003237D6">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EB8D2" w14:textId="77777777" w:rsidR="00F70D6C" w:rsidRDefault="00F70D6C">
      <w:r>
        <w:separator/>
      </w:r>
    </w:p>
  </w:endnote>
  <w:endnote w:type="continuationSeparator" w:id="0">
    <w:p w14:paraId="1EC0DB21" w14:textId="77777777" w:rsidR="00F70D6C" w:rsidRDefault="00F7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30FC" w14:textId="77777777" w:rsidR="00F70D6C" w:rsidRDefault="00F70D6C">
      <w:r>
        <w:separator/>
      </w:r>
    </w:p>
  </w:footnote>
  <w:footnote w:type="continuationSeparator" w:id="0">
    <w:p w14:paraId="092EC94E" w14:textId="77777777" w:rsidR="00F70D6C" w:rsidRDefault="00F7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0"/>
  </w:num>
  <w:num w:numId="4" w16cid:durableId="879975754">
    <w:abstractNumId w:val="21"/>
  </w:num>
  <w:num w:numId="5" w16cid:durableId="1332634518">
    <w:abstractNumId w:val="3"/>
  </w:num>
  <w:num w:numId="6" w16cid:durableId="650795980">
    <w:abstractNumId w:val="6"/>
  </w:num>
  <w:num w:numId="7" w16cid:durableId="672611323">
    <w:abstractNumId w:val="16"/>
  </w:num>
  <w:num w:numId="8" w16cid:durableId="1503281965">
    <w:abstractNumId w:val="17"/>
  </w:num>
  <w:num w:numId="9" w16cid:durableId="919560291">
    <w:abstractNumId w:val="9"/>
  </w:num>
  <w:num w:numId="10" w16cid:durableId="363211323">
    <w:abstractNumId w:val="11"/>
  </w:num>
  <w:num w:numId="11" w16cid:durableId="1223567139">
    <w:abstractNumId w:val="27"/>
  </w:num>
  <w:num w:numId="12" w16cid:durableId="720981780">
    <w:abstractNumId w:val="20"/>
  </w:num>
  <w:num w:numId="13" w16cid:durableId="1483542519">
    <w:abstractNumId w:val="14"/>
    <w:lvlOverride w:ilvl="0">
      <w:startOverride w:val="1"/>
    </w:lvlOverride>
  </w:num>
  <w:num w:numId="14" w16cid:durableId="448166097">
    <w:abstractNumId w:val="12"/>
  </w:num>
  <w:num w:numId="15" w16cid:durableId="850336619">
    <w:abstractNumId w:val="27"/>
  </w:num>
  <w:num w:numId="16" w16cid:durableId="1026178845">
    <w:abstractNumId w:val="27"/>
  </w:num>
  <w:num w:numId="17" w16cid:durableId="1740013003">
    <w:abstractNumId w:val="26"/>
  </w:num>
  <w:num w:numId="18" w16cid:durableId="1571234415">
    <w:abstractNumId w:val="28"/>
  </w:num>
  <w:num w:numId="19" w16cid:durableId="68887866">
    <w:abstractNumId w:val="19"/>
  </w:num>
  <w:num w:numId="20" w16cid:durableId="1259674517">
    <w:abstractNumId w:val="23"/>
  </w:num>
  <w:num w:numId="21" w16cid:durableId="829949474">
    <w:abstractNumId w:val="0"/>
  </w:num>
  <w:num w:numId="22" w16cid:durableId="1177883150">
    <w:abstractNumId w:val="18"/>
  </w:num>
  <w:num w:numId="23" w16cid:durableId="1056971179">
    <w:abstractNumId w:val="8"/>
  </w:num>
  <w:num w:numId="24" w16cid:durableId="1485967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7"/>
  </w:num>
  <w:num w:numId="26" w16cid:durableId="1870607068">
    <w:abstractNumId w:val="24"/>
  </w:num>
  <w:num w:numId="27" w16cid:durableId="844324522">
    <w:abstractNumId w:val="27"/>
  </w:num>
  <w:num w:numId="28" w16cid:durableId="2117141257">
    <w:abstractNumId w:val="29"/>
  </w:num>
  <w:num w:numId="29" w16cid:durableId="1276868909">
    <w:abstractNumId w:val="24"/>
  </w:num>
  <w:num w:numId="30" w16cid:durableId="405877625">
    <w:abstractNumId w:val="22"/>
  </w:num>
  <w:num w:numId="31" w16cid:durableId="894195002">
    <w:abstractNumId w:val="2"/>
  </w:num>
  <w:num w:numId="32" w16cid:durableId="1653099738">
    <w:abstractNumId w:val="10"/>
  </w:num>
  <w:num w:numId="33" w16cid:durableId="1180777512">
    <w:abstractNumId w:val="25"/>
  </w:num>
  <w:num w:numId="34" w16cid:durableId="1307860098">
    <w:abstractNumId w:val="1"/>
  </w:num>
  <w:num w:numId="35" w16cid:durableId="120016308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38D"/>
    <w:rsid w:val="0015093A"/>
    <w:rsid w:val="00150FD5"/>
    <w:rsid w:val="00152608"/>
    <w:rsid w:val="00152C42"/>
    <w:rsid w:val="00152DF7"/>
    <w:rsid w:val="00153605"/>
    <w:rsid w:val="001545D1"/>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1D19"/>
    <w:rsid w:val="00182012"/>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34F0"/>
    <w:rsid w:val="001A38C1"/>
    <w:rsid w:val="001A4516"/>
    <w:rsid w:val="001A46C0"/>
    <w:rsid w:val="001A4A26"/>
    <w:rsid w:val="001A5CE2"/>
    <w:rsid w:val="001A68F4"/>
    <w:rsid w:val="001A6CB0"/>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96F"/>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C88"/>
    <w:rsid w:val="00295D94"/>
    <w:rsid w:val="002962CA"/>
    <w:rsid w:val="00296C9C"/>
    <w:rsid w:val="002A02A6"/>
    <w:rsid w:val="002A1008"/>
    <w:rsid w:val="002A21A3"/>
    <w:rsid w:val="002A3934"/>
    <w:rsid w:val="002A476F"/>
    <w:rsid w:val="002A622D"/>
    <w:rsid w:val="002A6A0F"/>
    <w:rsid w:val="002A6FBE"/>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24E5"/>
    <w:rsid w:val="002C28CD"/>
    <w:rsid w:val="002C2DB3"/>
    <w:rsid w:val="002C339D"/>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459"/>
    <w:rsid w:val="0040783C"/>
    <w:rsid w:val="00407AFD"/>
    <w:rsid w:val="00407F66"/>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101B0"/>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611C"/>
    <w:rsid w:val="005966CE"/>
    <w:rsid w:val="00597167"/>
    <w:rsid w:val="00597698"/>
    <w:rsid w:val="00597D1F"/>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34B"/>
    <w:rsid w:val="00661DA5"/>
    <w:rsid w:val="00661F1C"/>
    <w:rsid w:val="006622D4"/>
    <w:rsid w:val="006631D6"/>
    <w:rsid w:val="006631D9"/>
    <w:rsid w:val="006636B3"/>
    <w:rsid w:val="00663ACE"/>
    <w:rsid w:val="00663B33"/>
    <w:rsid w:val="006645D7"/>
    <w:rsid w:val="00664C7E"/>
    <w:rsid w:val="006655CA"/>
    <w:rsid w:val="00665CC7"/>
    <w:rsid w:val="0066605D"/>
    <w:rsid w:val="006660C6"/>
    <w:rsid w:val="00666395"/>
    <w:rsid w:val="0066683F"/>
    <w:rsid w:val="00666C1F"/>
    <w:rsid w:val="00666DD8"/>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A7D7B"/>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475AE"/>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E88"/>
    <w:rsid w:val="00796155"/>
    <w:rsid w:val="00796522"/>
    <w:rsid w:val="00796B2F"/>
    <w:rsid w:val="00797713"/>
    <w:rsid w:val="00797D98"/>
    <w:rsid w:val="007A06AC"/>
    <w:rsid w:val="007A3601"/>
    <w:rsid w:val="007A39B3"/>
    <w:rsid w:val="007A4999"/>
    <w:rsid w:val="007A4AB8"/>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0EB2"/>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81B"/>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616"/>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316D"/>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65D0"/>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79E"/>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41B0"/>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0560"/>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60F5"/>
    <w:rsid w:val="00C46361"/>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3B6"/>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87E"/>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02A"/>
    <w:rsid w:val="00F70454"/>
    <w:rsid w:val="00F70D6C"/>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014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11939</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1368</cp:revision>
  <cp:lastPrinted>2009-04-22T07:01:00Z</cp:lastPrinted>
  <dcterms:created xsi:type="dcterms:W3CDTF">2022-08-07T07:14:00Z</dcterms:created>
  <dcterms:modified xsi:type="dcterms:W3CDTF">2024-04-08T03:41:00Z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